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E9092D" w:rsidP="00E9092D">
      <w:pPr>
        <w:jc w:val="center"/>
        <w:rPr>
          <w:b/>
          <w:sz w:val="20"/>
          <w:szCs w:val="20"/>
        </w:rPr>
      </w:pPr>
      <w:r w:rsidRPr="001A6C55">
        <w:rPr>
          <w:b/>
          <w:sz w:val="20"/>
          <w:szCs w:val="20"/>
        </w:rPr>
        <w:t xml:space="preserve">УПРАВЛЕНИЕ </w:t>
      </w:r>
      <w:proofErr w:type="gramStart"/>
      <w:r w:rsidRPr="001A6C55">
        <w:rPr>
          <w:b/>
          <w:sz w:val="20"/>
          <w:szCs w:val="20"/>
        </w:rPr>
        <w:t>ФЕДЕРАЛЬНОЙ  СЛУЖБЫ</w:t>
      </w:r>
      <w:proofErr w:type="gramEnd"/>
      <w:r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DA1065" w:rsidRPr="004D0141" w:rsidRDefault="00E9092D" w:rsidP="00DA1065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DA1065">
        <w:rPr>
          <w:sz w:val="28"/>
          <w:szCs w:val="28"/>
        </w:rPr>
        <w:t>февраль</w:t>
      </w:r>
      <w:r w:rsidR="00DA1065" w:rsidRPr="004D0141">
        <w:rPr>
          <w:sz w:val="28"/>
          <w:szCs w:val="28"/>
        </w:rPr>
        <w:t>.2022</w:t>
      </w:r>
    </w:p>
    <w:p w:rsidR="0055396C" w:rsidRPr="004E42CE" w:rsidRDefault="0055396C" w:rsidP="00107B21">
      <w:pPr>
        <w:rPr>
          <w:sz w:val="27"/>
          <w:szCs w:val="27"/>
        </w:rPr>
      </w:pPr>
      <w:bookmarkStart w:id="0" w:name="_GoBack"/>
      <w:bookmarkEnd w:id="0"/>
    </w:p>
    <w:p w:rsidR="00661781" w:rsidRPr="004A68F4" w:rsidRDefault="002F394F" w:rsidP="00661781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Менее месяца осталось у южноуральцев для оформления прав на «временные» </w:t>
      </w:r>
      <w:r w:rsidR="00396686">
        <w:rPr>
          <w:b/>
          <w:color w:val="0070C0"/>
          <w:sz w:val="26"/>
          <w:szCs w:val="26"/>
        </w:rPr>
        <w:t xml:space="preserve">земельные </w:t>
      </w:r>
      <w:r>
        <w:rPr>
          <w:b/>
          <w:color w:val="0070C0"/>
          <w:sz w:val="26"/>
          <w:szCs w:val="26"/>
        </w:rPr>
        <w:t>участки</w:t>
      </w:r>
      <w:r w:rsidR="00C4151A">
        <w:rPr>
          <w:b/>
          <w:color w:val="0070C0"/>
          <w:sz w:val="26"/>
          <w:szCs w:val="26"/>
        </w:rPr>
        <w:t xml:space="preserve"> – в противном случае они будут сняты с кадастрового учета</w:t>
      </w:r>
    </w:p>
    <w:p w:rsidR="0041166C" w:rsidRPr="001A6C55" w:rsidRDefault="0041166C" w:rsidP="0041166C">
      <w:pPr>
        <w:ind w:firstLine="708"/>
        <w:jc w:val="both"/>
        <w:rPr>
          <w:sz w:val="26"/>
          <w:szCs w:val="26"/>
        </w:rPr>
      </w:pPr>
    </w:p>
    <w:p w:rsidR="002F394F" w:rsidRDefault="002F394F" w:rsidP="002F394F">
      <w:pPr>
        <w:ind w:firstLine="708"/>
        <w:jc w:val="both"/>
        <w:rPr>
          <w:color w:val="292C2F"/>
          <w:sz w:val="26"/>
          <w:szCs w:val="26"/>
        </w:rPr>
      </w:pPr>
      <w:r>
        <w:rPr>
          <w:b/>
          <w:sz w:val="26"/>
          <w:szCs w:val="26"/>
        </w:rPr>
        <w:t>Управление</w:t>
      </w:r>
      <w:r w:rsidR="00545FBA" w:rsidRPr="001A6C55">
        <w:rPr>
          <w:b/>
          <w:sz w:val="26"/>
          <w:szCs w:val="26"/>
        </w:rPr>
        <w:t xml:space="preserve"> </w:t>
      </w:r>
      <w:r w:rsidR="0041166C" w:rsidRPr="001A6C55">
        <w:rPr>
          <w:b/>
          <w:sz w:val="26"/>
          <w:szCs w:val="26"/>
        </w:rPr>
        <w:t>Росреестра по Челябинской области</w:t>
      </w:r>
      <w:r w:rsidR="00E276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сообщает, что с 1 марта 2022 года </w:t>
      </w:r>
      <w:r w:rsidR="00545FBA" w:rsidRPr="001A6C55">
        <w:rPr>
          <w:b/>
          <w:sz w:val="26"/>
          <w:szCs w:val="26"/>
        </w:rPr>
        <w:t xml:space="preserve">земельные участки </w:t>
      </w:r>
      <w:r w:rsidRPr="002F394F">
        <w:rPr>
          <w:b/>
          <w:sz w:val="26"/>
          <w:szCs w:val="26"/>
        </w:rPr>
        <w:t>с «временным» ста</w:t>
      </w:r>
      <w:r>
        <w:rPr>
          <w:b/>
          <w:sz w:val="26"/>
          <w:szCs w:val="26"/>
        </w:rPr>
        <w:t xml:space="preserve">тусом в реестре недвижимости станут «архивными». Это значит, что в дальнейшем владельцам участков, </w:t>
      </w:r>
      <w:r w:rsidR="004242EC">
        <w:rPr>
          <w:b/>
          <w:sz w:val="26"/>
          <w:szCs w:val="26"/>
        </w:rPr>
        <w:t xml:space="preserve">только </w:t>
      </w:r>
      <w:r>
        <w:rPr>
          <w:b/>
          <w:sz w:val="26"/>
          <w:szCs w:val="26"/>
        </w:rPr>
        <w:t xml:space="preserve">поставленных на кадастровый учет – без регистрации прав, </w:t>
      </w:r>
      <w:r w:rsidRPr="002F394F">
        <w:rPr>
          <w:b/>
          <w:color w:val="292C2F"/>
          <w:sz w:val="26"/>
          <w:szCs w:val="26"/>
        </w:rPr>
        <w:t>придется заново проходить процедуру образования земельного участка.</w:t>
      </w:r>
      <w:r w:rsidRPr="002F394F">
        <w:rPr>
          <w:color w:val="292C2F"/>
          <w:sz w:val="26"/>
          <w:szCs w:val="26"/>
        </w:rPr>
        <w:t xml:space="preserve"> </w:t>
      </w:r>
    </w:p>
    <w:p w:rsidR="002F394F" w:rsidRPr="002F394F" w:rsidRDefault="002F394F" w:rsidP="002F394F">
      <w:pPr>
        <w:ind w:firstLine="708"/>
        <w:jc w:val="both"/>
        <w:rPr>
          <w:color w:val="292C2F"/>
          <w:sz w:val="26"/>
          <w:szCs w:val="26"/>
        </w:rPr>
      </w:pPr>
      <w:r w:rsidRPr="002F394F">
        <w:rPr>
          <w:color w:val="292C2F"/>
          <w:sz w:val="26"/>
          <w:szCs w:val="26"/>
        </w:rPr>
        <w:t xml:space="preserve">Как </w:t>
      </w:r>
      <w:r>
        <w:rPr>
          <w:color w:val="292C2F"/>
          <w:sz w:val="26"/>
          <w:szCs w:val="26"/>
        </w:rPr>
        <w:t xml:space="preserve">этого избежать и что нужно сделать гражданам уже сейчас для того, чтобы </w:t>
      </w:r>
      <w:r w:rsidRPr="002F394F">
        <w:rPr>
          <w:color w:val="292C2F"/>
          <w:sz w:val="26"/>
          <w:szCs w:val="26"/>
        </w:rPr>
        <w:t>сэкономить время и средства, защитив при этом свои имущественные права, рассказывает Росреестр.</w:t>
      </w:r>
    </w:p>
    <w:p w:rsidR="002F394F" w:rsidRPr="002F394F" w:rsidRDefault="00525540" w:rsidP="002F394F">
      <w:pPr>
        <w:ind w:firstLine="567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Дело в том, что в</w:t>
      </w:r>
      <w:r w:rsidR="002F394F" w:rsidRPr="002F394F">
        <w:rPr>
          <w:color w:val="292C2F"/>
          <w:sz w:val="26"/>
          <w:szCs w:val="26"/>
        </w:rPr>
        <w:t xml:space="preserve"> период с 1 марта 2008 года до 01 января 2017 года «временный» статус присваивался земельным участкам, </w:t>
      </w:r>
      <w:r w:rsidR="002F394F" w:rsidRPr="00396686">
        <w:rPr>
          <w:color w:val="292C2F"/>
          <w:sz w:val="26"/>
          <w:szCs w:val="26"/>
          <w:u w:val="single"/>
        </w:rPr>
        <w:t>поставленным на государственный кадастровый учет, но в отношении которых права не были зарегистрированы.</w:t>
      </w:r>
      <w:r w:rsidR="002F394F" w:rsidRPr="002F394F">
        <w:rPr>
          <w:color w:val="292C2F"/>
          <w:sz w:val="26"/>
          <w:szCs w:val="26"/>
        </w:rPr>
        <w:t xml:space="preserve"> </w:t>
      </w:r>
    </w:p>
    <w:p w:rsidR="002F394F" w:rsidRPr="002F394F" w:rsidRDefault="00525540" w:rsidP="00525540">
      <w:pPr>
        <w:ind w:firstLine="567"/>
        <w:jc w:val="both"/>
        <w:rPr>
          <w:color w:val="292C2F"/>
          <w:sz w:val="26"/>
          <w:szCs w:val="26"/>
        </w:rPr>
      </w:pPr>
      <w:r>
        <w:rPr>
          <w:color w:val="292C2F"/>
          <w:sz w:val="26"/>
          <w:szCs w:val="26"/>
        </w:rPr>
        <w:t>Однако в</w:t>
      </w:r>
      <w:r w:rsidR="002F394F" w:rsidRPr="002F394F">
        <w:rPr>
          <w:color w:val="292C2F"/>
          <w:sz w:val="26"/>
          <w:szCs w:val="26"/>
        </w:rPr>
        <w:t xml:space="preserve"> связи с </w:t>
      </w:r>
      <w:r w:rsidR="0055396C">
        <w:rPr>
          <w:color w:val="292C2F"/>
          <w:sz w:val="26"/>
          <w:szCs w:val="26"/>
        </w:rPr>
        <w:t xml:space="preserve">изменением законодательства начиная с </w:t>
      </w:r>
      <w:r w:rsidR="002F394F" w:rsidRPr="002F394F">
        <w:rPr>
          <w:color w:val="292C2F"/>
          <w:sz w:val="26"/>
          <w:szCs w:val="26"/>
        </w:rPr>
        <w:t xml:space="preserve">2017 года статус </w:t>
      </w:r>
      <w:r w:rsidR="003F7C6E" w:rsidRPr="002F394F">
        <w:rPr>
          <w:color w:val="292C2F"/>
          <w:sz w:val="26"/>
          <w:szCs w:val="26"/>
        </w:rPr>
        <w:t xml:space="preserve">«временный» </w:t>
      </w:r>
      <w:r w:rsidR="002F394F" w:rsidRPr="002F394F">
        <w:rPr>
          <w:color w:val="292C2F"/>
          <w:sz w:val="26"/>
          <w:szCs w:val="26"/>
        </w:rPr>
        <w:t xml:space="preserve">земельным участкам больше не присваивается. При этом </w:t>
      </w:r>
      <w:r w:rsidR="003F7C6E">
        <w:rPr>
          <w:color w:val="292C2F"/>
          <w:sz w:val="26"/>
          <w:szCs w:val="26"/>
        </w:rPr>
        <w:t>предусмотрен переходный период, позволяющий</w:t>
      </w:r>
      <w:r w:rsidR="002F394F" w:rsidRPr="002F394F">
        <w:rPr>
          <w:color w:val="292C2F"/>
          <w:sz w:val="26"/>
          <w:szCs w:val="26"/>
        </w:rPr>
        <w:t xml:space="preserve"> владельцам земельных участков до 1 марта 2022 года завершить процедуру оформления прав.</w:t>
      </w:r>
      <w:r w:rsidR="00396686" w:rsidRPr="00396686">
        <w:t xml:space="preserve"> </w:t>
      </w:r>
      <w:r w:rsidR="00396686">
        <w:rPr>
          <w:color w:val="292C2F"/>
          <w:sz w:val="26"/>
          <w:szCs w:val="26"/>
        </w:rPr>
        <w:t>После окончания указанного срока у</w:t>
      </w:r>
      <w:r w:rsidR="00396686" w:rsidRPr="00396686">
        <w:rPr>
          <w:color w:val="292C2F"/>
          <w:sz w:val="26"/>
          <w:szCs w:val="26"/>
        </w:rPr>
        <w:t>частки с «временным» ста</w:t>
      </w:r>
      <w:r w:rsidR="00396686">
        <w:rPr>
          <w:color w:val="292C2F"/>
          <w:sz w:val="26"/>
          <w:szCs w:val="26"/>
        </w:rPr>
        <w:t>тусом в ЕГРН станут «архивными».</w:t>
      </w:r>
      <w:r w:rsidR="002F394F" w:rsidRPr="002F394F">
        <w:rPr>
          <w:color w:val="292C2F"/>
          <w:sz w:val="26"/>
          <w:szCs w:val="26"/>
        </w:rPr>
        <w:t xml:space="preserve"> Фактически изменение статуса объекта в </w:t>
      </w:r>
      <w:r w:rsidR="00396686">
        <w:rPr>
          <w:color w:val="292C2F"/>
          <w:sz w:val="26"/>
          <w:szCs w:val="26"/>
        </w:rPr>
        <w:t>Едином государственном реестре недвижимости (</w:t>
      </w:r>
      <w:r w:rsidR="002F394F" w:rsidRPr="002F394F">
        <w:rPr>
          <w:color w:val="292C2F"/>
          <w:sz w:val="26"/>
          <w:szCs w:val="26"/>
        </w:rPr>
        <w:t>ЕГРН</w:t>
      </w:r>
      <w:r w:rsidR="00396686">
        <w:rPr>
          <w:color w:val="292C2F"/>
          <w:sz w:val="26"/>
          <w:szCs w:val="26"/>
        </w:rPr>
        <w:t xml:space="preserve">) </w:t>
      </w:r>
      <w:r w:rsidR="002F394F" w:rsidRPr="002F394F">
        <w:rPr>
          <w:color w:val="292C2F"/>
          <w:sz w:val="26"/>
          <w:szCs w:val="26"/>
        </w:rPr>
        <w:t xml:space="preserve">на «архивный» говорит о том, что объект снят с кадастрового учета. </w:t>
      </w:r>
      <w:r>
        <w:rPr>
          <w:color w:val="292C2F"/>
          <w:sz w:val="26"/>
          <w:szCs w:val="26"/>
        </w:rPr>
        <w:t>Важно понимать, что</w:t>
      </w:r>
      <w:r w:rsidR="002F394F" w:rsidRPr="002F394F">
        <w:rPr>
          <w:color w:val="292C2F"/>
          <w:sz w:val="26"/>
          <w:szCs w:val="26"/>
        </w:rPr>
        <w:t xml:space="preserve">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2F394F" w:rsidRPr="002F394F" w:rsidRDefault="002F394F" w:rsidP="002F394F">
      <w:pPr>
        <w:ind w:firstLine="567"/>
        <w:jc w:val="both"/>
        <w:rPr>
          <w:color w:val="292C2F"/>
          <w:sz w:val="26"/>
          <w:szCs w:val="26"/>
        </w:rPr>
      </w:pPr>
      <w:r w:rsidRPr="002F394F">
        <w:rPr>
          <w:color w:val="292C2F"/>
          <w:sz w:val="26"/>
          <w:szCs w:val="26"/>
        </w:rPr>
        <w:t xml:space="preserve"> Чтобы не проводить повторно процедуру образования земельного участка, в том числе кадастровые работы, и «сохранить» ранее внесенные</w:t>
      </w:r>
      <w:r w:rsidR="003F7C6E">
        <w:rPr>
          <w:color w:val="292C2F"/>
          <w:sz w:val="26"/>
          <w:szCs w:val="26"/>
        </w:rPr>
        <w:t xml:space="preserve"> в</w:t>
      </w:r>
      <w:r w:rsidRPr="002F394F">
        <w:rPr>
          <w:color w:val="292C2F"/>
          <w:sz w:val="26"/>
          <w:szCs w:val="26"/>
        </w:rPr>
        <w:t xml:space="preserve"> ЕГРН сведения о земельном участке, следует до 1 марта 2022 года обратиться с заявлением о государственной регистрации права с приложением к нему необходимых правоустанавливающих документов.</w:t>
      </w:r>
    </w:p>
    <w:p w:rsidR="002F394F" w:rsidRPr="002F394F" w:rsidRDefault="002F394F" w:rsidP="002F394F">
      <w:pPr>
        <w:ind w:firstLine="567"/>
        <w:jc w:val="both"/>
        <w:rPr>
          <w:color w:val="292C2F"/>
          <w:sz w:val="26"/>
          <w:szCs w:val="26"/>
        </w:rPr>
      </w:pPr>
    </w:p>
    <w:p w:rsidR="00763CD0" w:rsidRPr="008616DD" w:rsidRDefault="002F394F" w:rsidP="008D4568">
      <w:pPr>
        <w:pStyle w:val="2"/>
        <w:ind w:left="567" w:firstLine="425"/>
        <w:jc w:val="both"/>
        <w:rPr>
          <w:sz w:val="25"/>
          <w:szCs w:val="25"/>
        </w:rPr>
      </w:pPr>
      <w:r w:rsidRPr="008616DD">
        <w:rPr>
          <w:sz w:val="25"/>
          <w:szCs w:val="25"/>
        </w:rPr>
        <w:t xml:space="preserve"> </w:t>
      </w:r>
      <w:r w:rsidR="0055396C" w:rsidRPr="008616DD">
        <w:rPr>
          <w:i/>
          <w:sz w:val="25"/>
          <w:szCs w:val="25"/>
        </w:rPr>
        <w:t>«</w:t>
      </w:r>
      <w:r w:rsidR="00555DAB" w:rsidRPr="008616DD">
        <w:rPr>
          <w:i/>
          <w:sz w:val="25"/>
          <w:szCs w:val="25"/>
        </w:rPr>
        <w:t xml:space="preserve">В настоящий момент в Челябинской области насчитывается порядка 20 тысяч земельных участков, имеющих статус «временный». Сейчас мы советуем владельцам проверить характеристики своих участков, сведения о которых содержатся в реестре недвижимости. </w:t>
      </w:r>
      <w:r w:rsidR="0055396C" w:rsidRPr="008616DD">
        <w:rPr>
          <w:i/>
          <w:sz w:val="25"/>
          <w:szCs w:val="25"/>
        </w:rPr>
        <w:t>У</w:t>
      </w:r>
      <w:r w:rsidRPr="008616DD">
        <w:rPr>
          <w:i/>
          <w:sz w:val="25"/>
          <w:szCs w:val="25"/>
        </w:rPr>
        <w:t xml:space="preserve">знать </w:t>
      </w:r>
      <w:r w:rsidR="00555DAB" w:rsidRPr="008616DD">
        <w:rPr>
          <w:i/>
          <w:sz w:val="25"/>
          <w:szCs w:val="25"/>
        </w:rPr>
        <w:t xml:space="preserve">полные сведения об объекте, в том числе и </w:t>
      </w:r>
      <w:r w:rsidRPr="008616DD">
        <w:rPr>
          <w:i/>
          <w:sz w:val="25"/>
          <w:szCs w:val="25"/>
        </w:rPr>
        <w:t xml:space="preserve">статус </w:t>
      </w:r>
      <w:r w:rsidR="00BB7BB0" w:rsidRPr="008616DD">
        <w:rPr>
          <w:i/>
          <w:sz w:val="25"/>
          <w:szCs w:val="25"/>
        </w:rPr>
        <w:t>земли</w:t>
      </w:r>
      <w:r w:rsidRPr="008616DD">
        <w:rPr>
          <w:i/>
          <w:sz w:val="25"/>
          <w:szCs w:val="25"/>
        </w:rPr>
        <w:t xml:space="preserve"> </w:t>
      </w:r>
      <w:r w:rsidR="0055396C" w:rsidRPr="008616DD">
        <w:rPr>
          <w:i/>
          <w:sz w:val="25"/>
          <w:szCs w:val="25"/>
        </w:rPr>
        <w:t xml:space="preserve">можно, </w:t>
      </w:r>
      <w:r w:rsidR="00763CD0" w:rsidRPr="008616DD">
        <w:rPr>
          <w:i/>
          <w:sz w:val="25"/>
          <w:szCs w:val="25"/>
        </w:rPr>
        <w:t xml:space="preserve">получив </w:t>
      </w:r>
      <w:r w:rsidR="00CD169B" w:rsidRPr="008616DD">
        <w:rPr>
          <w:i/>
          <w:sz w:val="25"/>
          <w:szCs w:val="25"/>
        </w:rPr>
        <w:t xml:space="preserve">актуальную </w:t>
      </w:r>
      <w:r w:rsidR="00763CD0" w:rsidRPr="008616DD">
        <w:rPr>
          <w:i/>
          <w:sz w:val="25"/>
          <w:szCs w:val="25"/>
        </w:rPr>
        <w:t xml:space="preserve">информацию </w:t>
      </w:r>
      <w:r w:rsidR="00CD169B" w:rsidRPr="008616DD">
        <w:rPr>
          <w:i/>
          <w:sz w:val="25"/>
          <w:szCs w:val="25"/>
        </w:rPr>
        <w:t xml:space="preserve">из Росреестра. </w:t>
      </w:r>
      <w:r w:rsidR="00BB7BB0" w:rsidRPr="008616DD">
        <w:rPr>
          <w:i/>
          <w:sz w:val="25"/>
          <w:szCs w:val="25"/>
        </w:rPr>
        <w:t xml:space="preserve">Самый простой вариант – </w:t>
      </w:r>
      <w:r w:rsidR="008A5DEA" w:rsidRPr="008616DD">
        <w:rPr>
          <w:i/>
          <w:sz w:val="25"/>
          <w:szCs w:val="25"/>
        </w:rPr>
        <w:t xml:space="preserve">не выходя из дома </w:t>
      </w:r>
      <w:r w:rsidR="00BB7BB0" w:rsidRPr="008616DD">
        <w:rPr>
          <w:i/>
          <w:sz w:val="25"/>
          <w:szCs w:val="25"/>
        </w:rPr>
        <w:t>найти свой объект на Публичной кадастровой карте</w:t>
      </w:r>
      <w:r w:rsidR="00F923A8" w:rsidRPr="008616DD">
        <w:rPr>
          <w:i/>
          <w:sz w:val="25"/>
          <w:szCs w:val="25"/>
        </w:rPr>
        <w:t xml:space="preserve">. </w:t>
      </w:r>
      <w:r w:rsidR="009C2240" w:rsidRPr="008616DD">
        <w:rPr>
          <w:i/>
          <w:sz w:val="25"/>
          <w:szCs w:val="25"/>
        </w:rPr>
        <w:t xml:space="preserve">Ещё </w:t>
      </w:r>
      <w:r w:rsidR="00FB2422" w:rsidRPr="008616DD">
        <w:rPr>
          <w:i/>
          <w:sz w:val="25"/>
          <w:szCs w:val="25"/>
        </w:rPr>
        <w:t xml:space="preserve">можно заказать </w:t>
      </w:r>
      <w:r w:rsidR="00A91D86" w:rsidRPr="008616DD">
        <w:rPr>
          <w:i/>
          <w:sz w:val="25"/>
          <w:szCs w:val="25"/>
        </w:rPr>
        <w:t>из Е</w:t>
      </w:r>
      <w:r w:rsidR="00105D8B" w:rsidRPr="008616DD">
        <w:rPr>
          <w:i/>
          <w:sz w:val="25"/>
          <w:szCs w:val="25"/>
        </w:rPr>
        <w:t xml:space="preserve">ГРН </w:t>
      </w:r>
      <w:r w:rsidR="00FB2422" w:rsidRPr="008616DD">
        <w:rPr>
          <w:i/>
          <w:sz w:val="25"/>
          <w:szCs w:val="25"/>
        </w:rPr>
        <w:t xml:space="preserve">выписку </w:t>
      </w:r>
      <w:r w:rsidR="00105D8B" w:rsidRPr="008616DD">
        <w:rPr>
          <w:i/>
          <w:sz w:val="25"/>
          <w:szCs w:val="25"/>
        </w:rPr>
        <w:t>об объекте недвижимости</w:t>
      </w:r>
      <w:r w:rsidR="00FB2422" w:rsidRPr="008616DD">
        <w:rPr>
          <w:i/>
          <w:sz w:val="25"/>
          <w:szCs w:val="25"/>
        </w:rPr>
        <w:t>, воспользовавшись</w:t>
      </w:r>
      <w:r w:rsidR="009C2240" w:rsidRPr="008616DD">
        <w:rPr>
          <w:i/>
          <w:sz w:val="25"/>
          <w:szCs w:val="25"/>
        </w:rPr>
        <w:t xml:space="preserve"> электронными сервисами</w:t>
      </w:r>
      <w:r w:rsidR="00BB7BB0" w:rsidRPr="008616DD">
        <w:rPr>
          <w:i/>
          <w:sz w:val="25"/>
          <w:szCs w:val="25"/>
        </w:rPr>
        <w:t xml:space="preserve"> </w:t>
      </w:r>
      <w:r w:rsidR="009C2240" w:rsidRPr="008616DD">
        <w:rPr>
          <w:i/>
          <w:sz w:val="25"/>
          <w:szCs w:val="25"/>
        </w:rPr>
        <w:t>ведомственного сайта или портала Госуслуг. Также д</w:t>
      </w:r>
      <w:r w:rsidR="00AB2EB6" w:rsidRPr="008616DD">
        <w:rPr>
          <w:i/>
          <w:sz w:val="25"/>
          <w:szCs w:val="25"/>
        </w:rPr>
        <w:t xml:space="preserve">ля проверки сведений о </w:t>
      </w:r>
      <w:r w:rsidR="00550A19" w:rsidRPr="008616DD">
        <w:rPr>
          <w:i/>
          <w:sz w:val="25"/>
          <w:szCs w:val="25"/>
        </w:rPr>
        <w:t>конкретно</w:t>
      </w:r>
      <w:r w:rsidR="00AB2EB6" w:rsidRPr="008616DD">
        <w:rPr>
          <w:i/>
          <w:sz w:val="25"/>
          <w:szCs w:val="25"/>
        </w:rPr>
        <w:t xml:space="preserve">м земельном </w:t>
      </w:r>
      <w:r w:rsidR="009C2240" w:rsidRPr="008616DD">
        <w:rPr>
          <w:i/>
          <w:sz w:val="25"/>
          <w:szCs w:val="25"/>
        </w:rPr>
        <w:t>участке у гражданина есть возможность</w:t>
      </w:r>
      <w:r w:rsidR="00AB2EB6" w:rsidRPr="008616DD">
        <w:rPr>
          <w:i/>
          <w:sz w:val="25"/>
          <w:szCs w:val="25"/>
        </w:rPr>
        <w:t xml:space="preserve"> </w:t>
      </w:r>
      <w:r w:rsidR="00F923A8" w:rsidRPr="008616DD">
        <w:rPr>
          <w:i/>
          <w:sz w:val="25"/>
          <w:szCs w:val="25"/>
        </w:rPr>
        <w:t xml:space="preserve">запросить </w:t>
      </w:r>
      <w:r w:rsidR="00FB2422" w:rsidRPr="008616DD">
        <w:rPr>
          <w:i/>
          <w:sz w:val="25"/>
          <w:szCs w:val="25"/>
        </w:rPr>
        <w:t>выписку</w:t>
      </w:r>
      <w:r w:rsidR="00F923A8" w:rsidRPr="008616DD">
        <w:rPr>
          <w:i/>
          <w:sz w:val="25"/>
          <w:szCs w:val="25"/>
        </w:rPr>
        <w:t xml:space="preserve"> </w:t>
      </w:r>
      <w:r w:rsidR="00105D8B" w:rsidRPr="008616DD">
        <w:rPr>
          <w:i/>
          <w:sz w:val="25"/>
          <w:szCs w:val="25"/>
        </w:rPr>
        <w:t xml:space="preserve">из ЕГРН </w:t>
      </w:r>
      <w:r w:rsidR="00F923A8" w:rsidRPr="008616DD">
        <w:rPr>
          <w:i/>
          <w:sz w:val="25"/>
          <w:szCs w:val="25"/>
        </w:rPr>
        <w:t>через ближайший</w:t>
      </w:r>
      <w:r w:rsidR="009C2240" w:rsidRPr="008616DD">
        <w:rPr>
          <w:i/>
          <w:sz w:val="25"/>
          <w:szCs w:val="25"/>
        </w:rPr>
        <w:t xml:space="preserve"> </w:t>
      </w:r>
      <w:r w:rsidR="00F923A8" w:rsidRPr="008616DD">
        <w:rPr>
          <w:i/>
          <w:sz w:val="25"/>
          <w:szCs w:val="25"/>
        </w:rPr>
        <w:t>многофункциональный центр</w:t>
      </w:r>
      <w:r w:rsidR="00AB2EB6" w:rsidRPr="008616DD">
        <w:rPr>
          <w:i/>
          <w:sz w:val="25"/>
          <w:szCs w:val="25"/>
        </w:rPr>
        <w:t>. В полученной информации</w:t>
      </w:r>
      <w:r w:rsidR="0062631A" w:rsidRPr="008616DD">
        <w:rPr>
          <w:i/>
          <w:sz w:val="25"/>
          <w:szCs w:val="25"/>
        </w:rPr>
        <w:t xml:space="preserve"> у </w:t>
      </w:r>
      <w:r w:rsidR="00C4151A" w:rsidRPr="008616DD">
        <w:rPr>
          <w:i/>
          <w:sz w:val="25"/>
          <w:szCs w:val="25"/>
        </w:rPr>
        <w:t>поставленных на кадучет, но не имеющих сведений о правах</w:t>
      </w:r>
      <w:r w:rsidR="0062631A" w:rsidRPr="008616DD">
        <w:rPr>
          <w:i/>
          <w:sz w:val="25"/>
          <w:szCs w:val="25"/>
        </w:rPr>
        <w:t xml:space="preserve"> земельных участков в характеристиках объекта сразу будет виден статус – «временный». </w:t>
      </w:r>
      <w:r w:rsidR="00AB2EB6" w:rsidRPr="008616DD">
        <w:rPr>
          <w:i/>
          <w:sz w:val="25"/>
          <w:szCs w:val="25"/>
        </w:rPr>
        <w:t>Это повод</w:t>
      </w:r>
      <w:r w:rsidR="0062631A" w:rsidRPr="008616DD">
        <w:rPr>
          <w:i/>
          <w:sz w:val="25"/>
          <w:szCs w:val="25"/>
        </w:rPr>
        <w:t xml:space="preserve"> до 1 марта текущего года подать заявление на госрегистрацию прав, а иначе </w:t>
      </w:r>
      <w:r w:rsidR="00AB2EB6" w:rsidRPr="008616DD">
        <w:rPr>
          <w:i/>
          <w:sz w:val="25"/>
          <w:szCs w:val="25"/>
        </w:rPr>
        <w:t xml:space="preserve">участок будет снят с кадастрового учета. В дальнейшем для </w:t>
      </w:r>
      <w:r w:rsidR="009C2240" w:rsidRPr="008616DD">
        <w:rPr>
          <w:i/>
          <w:sz w:val="25"/>
          <w:szCs w:val="25"/>
        </w:rPr>
        <w:t xml:space="preserve">повторной </w:t>
      </w:r>
      <w:r w:rsidR="00AB2EB6" w:rsidRPr="008616DD">
        <w:rPr>
          <w:i/>
          <w:sz w:val="25"/>
          <w:szCs w:val="25"/>
        </w:rPr>
        <w:t xml:space="preserve">постановки на кадучет и оформления прав на него необходимо будет сначала образовать земельный участок через муниципалитет, пригласить для проведения межевых работ кадастрового инженера, чья работа оплачивается по имеющимся на рынке услуг расценкам, </w:t>
      </w:r>
      <w:r w:rsidR="00396686" w:rsidRPr="008616DD">
        <w:rPr>
          <w:i/>
          <w:sz w:val="25"/>
          <w:szCs w:val="25"/>
        </w:rPr>
        <w:t>и только потом обращаться</w:t>
      </w:r>
      <w:r w:rsidR="00AB2EB6" w:rsidRPr="008616DD">
        <w:rPr>
          <w:i/>
          <w:sz w:val="25"/>
          <w:szCs w:val="25"/>
        </w:rPr>
        <w:t xml:space="preserve"> в Росреестр»</w:t>
      </w:r>
      <w:r w:rsidR="00396686" w:rsidRPr="008616DD">
        <w:rPr>
          <w:i/>
          <w:sz w:val="25"/>
          <w:szCs w:val="25"/>
        </w:rPr>
        <w:t>,</w:t>
      </w:r>
      <w:r w:rsidR="00396686" w:rsidRPr="008616DD">
        <w:rPr>
          <w:sz w:val="25"/>
          <w:szCs w:val="25"/>
        </w:rPr>
        <w:t xml:space="preserve"> - поясняет заместитель руководителя Управления Росреестра по Челябинской области </w:t>
      </w:r>
      <w:r w:rsidR="00396686" w:rsidRPr="008616DD">
        <w:rPr>
          <w:b/>
          <w:sz w:val="25"/>
          <w:szCs w:val="25"/>
        </w:rPr>
        <w:t>Ольга Юрченко</w:t>
      </w:r>
      <w:r w:rsidR="00AB2EB6" w:rsidRPr="008616DD">
        <w:rPr>
          <w:sz w:val="25"/>
          <w:szCs w:val="25"/>
        </w:rPr>
        <w:t xml:space="preserve">. </w:t>
      </w:r>
    </w:p>
    <w:p w:rsidR="002F394F" w:rsidRPr="002F394F" w:rsidRDefault="002F394F" w:rsidP="002F394F">
      <w:pPr>
        <w:ind w:firstLine="567"/>
        <w:jc w:val="both"/>
        <w:rPr>
          <w:color w:val="292C2F"/>
          <w:sz w:val="26"/>
          <w:szCs w:val="26"/>
        </w:rPr>
      </w:pPr>
    </w:p>
    <w:p w:rsidR="0041166C" w:rsidRPr="00B62212" w:rsidRDefault="0041166C" w:rsidP="00B62212">
      <w:pPr>
        <w:ind w:firstLine="708"/>
        <w:jc w:val="right"/>
        <w:rPr>
          <w:i/>
          <w:sz w:val="28"/>
          <w:szCs w:val="28"/>
        </w:rPr>
      </w:pPr>
      <w:r w:rsidRPr="00B62212">
        <w:rPr>
          <w:i/>
          <w:iCs/>
          <w:sz w:val="28"/>
          <w:szCs w:val="28"/>
        </w:rPr>
        <w:t>Пресс-служба Росреестра и Кадастровой палаты</w:t>
      </w:r>
      <w:r w:rsidR="00B62212" w:rsidRPr="00B62212">
        <w:rPr>
          <w:i/>
          <w:iCs/>
          <w:sz w:val="28"/>
          <w:szCs w:val="28"/>
        </w:rPr>
        <w:t xml:space="preserve"> </w:t>
      </w:r>
      <w:r w:rsidRPr="00B62212">
        <w:rPr>
          <w:i/>
          <w:iCs/>
          <w:sz w:val="28"/>
          <w:szCs w:val="28"/>
        </w:rPr>
        <w:t>Челябинской области</w:t>
      </w:r>
    </w:p>
    <w:sectPr w:rsidR="0041166C" w:rsidRPr="00B62212" w:rsidSect="004E42C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6AA6"/>
    <w:multiLevelType w:val="hybridMultilevel"/>
    <w:tmpl w:val="87006C6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5D8B"/>
    <w:rsid w:val="00107B21"/>
    <w:rsid w:val="001630A1"/>
    <w:rsid w:val="00182CDC"/>
    <w:rsid w:val="00183D4C"/>
    <w:rsid w:val="001A01D9"/>
    <w:rsid w:val="001A6C55"/>
    <w:rsid w:val="001B1433"/>
    <w:rsid w:val="001E25B3"/>
    <w:rsid w:val="00236A9F"/>
    <w:rsid w:val="00252284"/>
    <w:rsid w:val="00267E6E"/>
    <w:rsid w:val="002F394F"/>
    <w:rsid w:val="00331D46"/>
    <w:rsid w:val="00396686"/>
    <w:rsid w:val="003B7054"/>
    <w:rsid w:val="003C01D9"/>
    <w:rsid w:val="003F7C6E"/>
    <w:rsid w:val="0041166C"/>
    <w:rsid w:val="004242EC"/>
    <w:rsid w:val="00453F9A"/>
    <w:rsid w:val="004A68F4"/>
    <w:rsid w:val="004E42CE"/>
    <w:rsid w:val="00510ADF"/>
    <w:rsid w:val="00525540"/>
    <w:rsid w:val="0053151D"/>
    <w:rsid w:val="00545FBA"/>
    <w:rsid w:val="00550A19"/>
    <w:rsid w:val="0055116F"/>
    <w:rsid w:val="005524D9"/>
    <w:rsid w:val="0055396C"/>
    <w:rsid w:val="00553AAC"/>
    <w:rsid w:val="00555DAB"/>
    <w:rsid w:val="00562255"/>
    <w:rsid w:val="006050AA"/>
    <w:rsid w:val="0062631A"/>
    <w:rsid w:val="00651317"/>
    <w:rsid w:val="0066014D"/>
    <w:rsid w:val="00661781"/>
    <w:rsid w:val="00674960"/>
    <w:rsid w:val="0070078E"/>
    <w:rsid w:val="00763CD0"/>
    <w:rsid w:val="007744A4"/>
    <w:rsid w:val="007B4774"/>
    <w:rsid w:val="008412C8"/>
    <w:rsid w:val="00845D90"/>
    <w:rsid w:val="008616DD"/>
    <w:rsid w:val="00895699"/>
    <w:rsid w:val="008A5DEA"/>
    <w:rsid w:val="008A6707"/>
    <w:rsid w:val="008D2AA1"/>
    <w:rsid w:val="008D4568"/>
    <w:rsid w:val="008D4BBE"/>
    <w:rsid w:val="008F26AD"/>
    <w:rsid w:val="00905575"/>
    <w:rsid w:val="009128EF"/>
    <w:rsid w:val="009C2240"/>
    <w:rsid w:val="00A24A65"/>
    <w:rsid w:val="00A54EA5"/>
    <w:rsid w:val="00A91D86"/>
    <w:rsid w:val="00AB2EB6"/>
    <w:rsid w:val="00AD4EB2"/>
    <w:rsid w:val="00B62212"/>
    <w:rsid w:val="00B7300C"/>
    <w:rsid w:val="00B81B87"/>
    <w:rsid w:val="00B946EF"/>
    <w:rsid w:val="00BA1D25"/>
    <w:rsid w:val="00BB7BB0"/>
    <w:rsid w:val="00C4151A"/>
    <w:rsid w:val="00CD169B"/>
    <w:rsid w:val="00D350F5"/>
    <w:rsid w:val="00D3773B"/>
    <w:rsid w:val="00D632AB"/>
    <w:rsid w:val="00D955BA"/>
    <w:rsid w:val="00DA1065"/>
    <w:rsid w:val="00E276AA"/>
    <w:rsid w:val="00E87007"/>
    <w:rsid w:val="00E9092D"/>
    <w:rsid w:val="00EC00E9"/>
    <w:rsid w:val="00F22D16"/>
    <w:rsid w:val="00F64464"/>
    <w:rsid w:val="00F923A8"/>
    <w:rsid w:val="00FB2422"/>
    <w:rsid w:val="00FC1DF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2022-02-10T06:21:00Z</cp:lastPrinted>
  <dcterms:created xsi:type="dcterms:W3CDTF">2022-01-13T09:05:00Z</dcterms:created>
  <dcterms:modified xsi:type="dcterms:W3CDTF">2022-02-17T07:54:00Z</dcterms:modified>
</cp:coreProperties>
</file>